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9F7C8" w14:textId="58CA218C" w:rsidR="0041286D" w:rsidRPr="006549E4" w:rsidRDefault="0041286D" w:rsidP="0041286D">
      <w:pPr>
        <w:ind w:left="4320" w:hanging="4320"/>
        <w:rPr>
          <w:rFonts w:ascii="Calibri" w:hAnsi="Calibri" w:cs="Calibri"/>
          <w:b/>
          <w:color w:val="4472C4" w:themeColor="accent1"/>
          <w:sz w:val="32"/>
          <w:szCs w:val="32"/>
        </w:rPr>
      </w:pPr>
      <w:proofErr w:type="spellStart"/>
      <w:r w:rsidRPr="006549E4">
        <w:rPr>
          <w:rFonts w:ascii="Calibri" w:hAnsi="Calibri" w:cs="Calibri"/>
          <w:b/>
          <w:color w:val="4472C4" w:themeColor="accent1"/>
          <w:sz w:val="32"/>
          <w:szCs w:val="32"/>
        </w:rPr>
        <w:t>Weyhill</w:t>
      </w:r>
      <w:proofErr w:type="spellEnd"/>
      <w:r w:rsidRPr="006549E4">
        <w:rPr>
          <w:rFonts w:ascii="Calibri" w:hAnsi="Calibri" w:cs="Calibri"/>
          <w:b/>
          <w:color w:val="4472C4" w:themeColor="accent1"/>
          <w:sz w:val="32"/>
          <w:szCs w:val="32"/>
        </w:rPr>
        <w:t xml:space="preserve"> Montessori School</w:t>
      </w:r>
      <w:r w:rsidR="004B2F42">
        <w:rPr>
          <w:rFonts w:ascii="Calibri" w:hAnsi="Calibri" w:cs="Calibri"/>
          <w:b/>
          <w:color w:val="4472C4" w:themeColor="accent1"/>
          <w:sz w:val="32"/>
          <w:szCs w:val="32"/>
        </w:rPr>
        <w:tab/>
      </w:r>
      <w:r w:rsidR="004B2F42">
        <w:rPr>
          <w:rFonts w:ascii="Calibri" w:hAnsi="Calibri" w:cs="Calibri"/>
          <w:b/>
          <w:color w:val="4472C4" w:themeColor="accent1"/>
          <w:sz w:val="32"/>
          <w:szCs w:val="32"/>
        </w:rPr>
        <w:tab/>
      </w:r>
      <w:r w:rsidRPr="006549E4">
        <w:rPr>
          <w:rFonts w:ascii="Calibri" w:hAnsi="Calibri" w:cs="Calibri"/>
          <w:b/>
          <w:color w:val="4472C4" w:themeColor="accent1"/>
          <w:sz w:val="32"/>
          <w:szCs w:val="32"/>
        </w:rPr>
        <w:tab/>
        <w:t>Attendance Policy</w:t>
      </w:r>
    </w:p>
    <w:p w14:paraId="7AAC2EBD" w14:textId="77777777" w:rsidR="0041286D" w:rsidRDefault="0041286D" w:rsidP="0041286D"/>
    <w:p w14:paraId="6F0BD6B4" w14:textId="07D56E82" w:rsidR="0041286D" w:rsidRPr="00B67776" w:rsidRDefault="0041286D" w:rsidP="0041286D">
      <w:pPr>
        <w:rPr>
          <w:sz w:val="24"/>
          <w:szCs w:val="24"/>
        </w:rPr>
      </w:pPr>
      <w:r w:rsidRPr="00B67776">
        <w:rPr>
          <w:sz w:val="24"/>
          <w:szCs w:val="24"/>
        </w:rPr>
        <w:t xml:space="preserve">While attendance in early years settings is not statutory, </w:t>
      </w:r>
      <w:proofErr w:type="spellStart"/>
      <w:r w:rsidRPr="00B67776">
        <w:rPr>
          <w:sz w:val="24"/>
          <w:szCs w:val="24"/>
        </w:rPr>
        <w:t>Weyhill</w:t>
      </w:r>
      <w:proofErr w:type="spellEnd"/>
      <w:r w:rsidRPr="00B67776">
        <w:rPr>
          <w:sz w:val="24"/>
          <w:szCs w:val="24"/>
        </w:rPr>
        <w:t xml:space="preserve"> Montessori School encourages regular attendance to ensure children gain the most benefit from their time here. If a child is expected and not brought by parents</w:t>
      </w:r>
      <w:r w:rsidR="00302AAD">
        <w:rPr>
          <w:sz w:val="24"/>
          <w:szCs w:val="24"/>
        </w:rPr>
        <w:t>/carers</w:t>
      </w:r>
      <w:r w:rsidRPr="00B67776">
        <w:rPr>
          <w:sz w:val="24"/>
          <w:szCs w:val="24"/>
        </w:rPr>
        <w:t>, we must consider that the absence may be linked to safeguarding reasons – for example, a parent has had an accident or died at home, or a child has an injury which parents</w:t>
      </w:r>
      <w:r w:rsidR="00302AAD">
        <w:rPr>
          <w:sz w:val="24"/>
          <w:szCs w:val="24"/>
        </w:rPr>
        <w:t>/carers</w:t>
      </w:r>
      <w:r w:rsidRPr="00B67776">
        <w:rPr>
          <w:sz w:val="24"/>
          <w:szCs w:val="24"/>
        </w:rPr>
        <w:t xml:space="preserve"> are hiding. The requirement to monitor children’s attendance is also linked to female genital mutilation (FGM) and the Prevent Duty. </w:t>
      </w:r>
    </w:p>
    <w:p w14:paraId="7A8CC624" w14:textId="342ED637" w:rsidR="0041286D" w:rsidRPr="00B67776" w:rsidRDefault="0041286D" w:rsidP="0041286D">
      <w:pPr>
        <w:rPr>
          <w:sz w:val="24"/>
          <w:szCs w:val="24"/>
        </w:rPr>
      </w:pPr>
      <w:r w:rsidRPr="00B67776">
        <w:rPr>
          <w:sz w:val="24"/>
          <w:szCs w:val="24"/>
        </w:rPr>
        <w:t xml:space="preserve">Absences will be followed up in </w:t>
      </w:r>
      <w:r w:rsidR="00432E0E">
        <w:rPr>
          <w:sz w:val="24"/>
          <w:szCs w:val="24"/>
        </w:rPr>
        <w:t>a timely manner</w:t>
      </w:r>
      <w:r w:rsidRPr="00B67776">
        <w:rPr>
          <w:sz w:val="24"/>
          <w:szCs w:val="24"/>
        </w:rPr>
        <w:t xml:space="preserve"> - this includes if a child is absent for a prolonged period of time and/or if a child is absent without notification from parents</w:t>
      </w:r>
      <w:r w:rsidR="006E1380">
        <w:rPr>
          <w:sz w:val="24"/>
          <w:szCs w:val="24"/>
        </w:rPr>
        <w:t>/carers</w:t>
      </w:r>
      <w:r w:rsidRPr="00B67776">
        <w:rPr>
          <w:sz w:val="24"/>
          <w:szCs w:val="24"/>
        </w:rPr>
        <w:t>. If a child is absent, we will make every effort to contact their parents</w:t>
      </w:r>
      <w:r w:rsidR="006E1380">
        <w:rPr>
          <w:sz w:val="24"/>
          <w:szCs w:val="24"/>
        </w:rPr>
        <w:t>/carers</w:t>
      </w:r>
      <w:r w:rsidRPr="00B67776">
        <w:rPr>
          <w:sz w:val="24"/>
          <w:szCs w:val="24"/>
        </w:rPr>
        <w:t xml:space="preserve"> or emergency contacts. We aim to hold </w:t>
      </w:r>
      <w:r w:rsidR="00B67776">
        <w:rPr>
          <w:sz w:val="24"/>
          <w:szCs w:val="24"/>
        </w:rPr>
        <w:t>two</w:t>
      </w:r>
      <w:r w:rsidRPr="00B67776">
        <w:rPr>
          <w:sz w:val="24"/>
          <w:szCs w:val="24"/>
        </w:rPr>
        <w:t xml:space="preserve"> emergency contacts for the child in addition to parents</w:t>
      </w:r>
      <w:r w:rsidR="00BB7360">
        <w:rPr>
          <w:sz w:val="24"/>
          <w:szCs w:val="24"/>
        </w:rPr>
        <w:t>/carers</w:t>
      </w:r>
      <w:r w:rsidRPr="00B67776">
        <w:rPr>
          <w:sz w:val="24"/>
          <w:szCs w:val="24"/>
        </w:rPr>
        <w:t xml:space="preserve"> to help us comply with this requirement. However, if parents</w:t>
      </w:r>
      <w:r w:rsidR="00BB7360">
        <w:rPr>
          <w:sz w:val="24"/>
          <w:szCs w:val="24"/>
        </w:rPr>
        <w:t>/carers</w:t>
      </w:r>
      <w:r w:rsidRPr="00B67776">
        <w:rPr>
          <w:sz w:val="24"/>
          <w:szCs w:val="24"/>
        </w:rPr>
        <w:t xml:space="preserve"> cannot provide </w:t>
      </w:r>
      <w:r w:rsidR="00B67776">
        <w:rPr>
          <w:sz w:val="24"/>
          <w:szCs w:val="24"/>
        </w:rPr>
        <w:t>two</w:t>
      </w:r>
      <w:r w:rsidRPr="00B67776">
        <w:rPr>
          <w:sz w:val="24"/>
          <w:szCs w:val="24"/>
        </w:rPr>
        <w:t xml:space="preserve"> additional emergency contacts, we will contact </w:t>
      </w:r>
      <w:r w:rsidR="00B67776">
        <w:rPr>
          <w:sz w:val="24"/>
          <w:szCs w:val="24"/>
        </w:rPr>
        <w:t>C</w:t>
      </w:r>
      <w:r w:rsidRPr="00B67776">
        <w:rPr>
          <w:sz w:val="24"/>
          <w:szCs w:val="24"/>
        </w:rPr>
        <w:t xml:space="preserve">hildren’s </w:t>
      </w:r>
      <w:r w:rsidR="00B67776">
        <w:rPr>
          <w:sz w:val="24"/>
          <w:szCs w:val="24"/>
        </w:rPr>
        <w:t>S</w:t>
      </w:r>
      <w:r w:rsidRPr="00B67776">
        <w:rPr>
          <w:sz w:val="24"/>
          <w:szCs w:val="24"/>
        </w:rPr>
        <w:t xml:space="preserve">ocial </w:t>
      </w:r>
      <w:r w:rsidR="00B67776">
        <w:rPr>
          <w:sz w:val="24"/>
          <w:szCs w:val="24"/>
        </w:rPr>
        <w:t>C</w:t>
      </w:r>
      <w:r w:rsidRPr="00B67776">
        <w:rPr>
          <w:sz w:val="24"/>
          <w:szCs w:val="24"/>
        </w:rPr>
        <w:t xml:space="preserve">are in an emergency. </w:t>
      </w:r>
    </w:p>
    <w:p w14:paraId="06A06BFD" w14:textId="3ED02C79" w:rsidR="00591986" w:rsidRDefault="0041286D">
      <w:r w:rsidRPr="00B67776">
        <w:rPr>
          <w:sz w:val="24"/>
          <w:szCs w:val="24"/>
        </w:rPr>
        <w:t xml:space="preserve">When making a decision about </w:t>
      </w:r>
      <w:r w:rsidR="00A32457">
        <w:rPr>
          <w:sz w:val="24"/>
          <w:szCs w:val="24"/>
        </w:rPr>
        <w:t>whether</w:t>
      </w:r>
      <w:r w:rsidRPr="00B67776">
        <w:rPr>
          <w:sz w:val="24"/>
          <w:szCs w:val="24"/>
        </w:rPr>
        <w:t xml:space="preserve"> an absence is prolonged, we will consider patterns and trends in the child’s absences, the child’s personal circumstances, the child’s vulnerability and parent or carer’s vulnerability and home life. If </w:t>
      </w:r>
      <w:r w:rsidR="00B76E30">
        <w:rPr>
          <w:sz w:val="24"/>
          <w:szCs w:val="24"/>
        </w:rPr>
        <w:t xml:space="preserve">we are </w:t>
      </w:r>
      <w:r w:rsidRPr="00B67776">
        <w:rPr>
          <w:sz w:val="24"/>
          <w:szCs w:val="24"/>
        </w:rPr>
        <w:t xml:space="preserve">concerned about a child’s absence and parents/carers or the child’s emergency contacts are not available, we will follow our Safeguarding Procedures and speak to local </w:t>
      </w:r>
      <w:r w:rsidR="00B67776">
        <w:rPr>
          <w:sz w:val="24"/>
          <w:szCs w:val="24"/>
        </w:rPr>
        <w:t>C</w:t>
      </w:r>
      <w:r w:rsidRPr="00B67776">
        <w:rPr>
          <w:sz w:val="24"/>
          <w:szCs w:val="24"/>
        </w:rPr>
        <w:t xml:space="preserve">hildren’s </w:t>
      </w:r>
      <w:r w:rsidR="00B67776">
        <w:rPr>
          <w:sz w:val="24"/>
          <w:szCs w:val="24"/>
        </w:rPr>
        <w:t>S</w:t>
      </w:r>
      <w:r w:rsidRPr="00B67776">
        <w:rPr>
          <w:sz w:val="24"/>
          <w:szCs w:val="24"/>
        </w:rPr>
        <w:t xml:space="preserve">ocial </w:t>
      </w:r>
      <w:r w:rsidR="00B67776">
        <w:rPr>
          <w:sz w:val="24"/>
          <w:szCs w:val="24"/>
        </w:rPr>
        <w:t>C</w:t>
      </w:r>
      <w:r w:rsidRPr="00B67776">
        <w:rPr>
          <w:sz w:val="24"/>
          <w:szCs w:val="24"/>
        </w:rPr>
        <w:t>are services and/or the police to request a welfare check.</w:t>
      </w:r>
      <w:r w:rsidRPr="0041286D">
        <w:rPr>
          <w:i/>
          <w:iCs/>
        </w:rPr>
        <w:t xml:space="preserve"> </w:t>
      </w:r>
    </w:p>
    <w:sectPr w:rsidR="005919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86D"/>
    <w:rsid w:val="00203E01"/>
    <w:rsid w:val="00302AAD"/>
    <w:rsid w:val="0041286D"/>
    <w:rsid w:val="00432E0E"/>
    <w:rsid w:val="004B2F42"/>
    <w:rsid w:val="00591986"/>
    <w:rsid w:val="006549E4"/>
    <w:rsid w:val="006E1380"/>
    <w:rsid w:val="00860885"/>
    <w:rsid w:val="009D32BC"/>
    <w:rsid w:val="00A32457"/>
    <w:rsid w:val="00B67776"/>
    <w:rsid w:val="00B76E30"/>
    <w:rsid w:val="00BB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D6292"/>
  <w15:chartTrackingRefBased/>
  <w15:docId w15:val="{4A6E969F-BA0E-4C90-B2D8-CC291118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28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2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8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28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28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28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28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28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28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8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28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8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286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286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28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28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28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28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28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2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28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28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2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28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28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286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28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286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28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5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Odell</dc:creator>
  <cp:keywords/>
  <dc:description/>
  <cp:lastModifiedBy>Elizabeth Odell</cp:lastModifiedBy>
  <cp:revision>12</cp:revision>
  <dcterms:created xsi:type="dcterms:W3CDTF">2025-04-11T12:47:00Z</dcterms:created>
  <dcterms:modified xsi:type="dcterms:W3CDTF">2025-07-07T15:13:00Z</dcterms:modified>
</cp:coreProperties>
</file>